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0A1EAC4E" w:rsidR="001166B5" w:rsidRPr="00911EBA" w:rsidRDefault="00911EBA" w:rsidP="00911EBA">
      <w:pPr>
        <w:pStyle w:val="Listaszerbekezds"/>
        <w:numPr>
          <w:ilvl w:val="0"/>
          <w:numId w:val="47"/>
        </w:numPr>
        <w:tabs>
          <w:tab w:val="right" w:pos="8280"/>
        </w:tabs>
        <w:ind w:right="-22"/>
        <w:contextualSpacing/>
        <w:jc w:val="right"/>
        <w:rPr>
          <w:rFonts w:ascii="Verdana" w:hAnsi="Verdana"/>
          <w:caps/>
          <w:color w:val="002060"/>
          <w:sz w:val="20"/>
        </w:rPr>
      </w:pPr>
      <w:r>
        <w:rPr>
          <w:rFonts w:ascii="Verdana" w:hAnsi="Verdana"/>
          <w:color w:val="002060"/>
          <w:sz w:val="20"/>
        </w:rPr>
        <w:t>számú melléklet</w:t>
      </w: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2F48C866" w:rsidR="00252D45" w:rsidRDefault="00252D45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day/month/year</w:t>
      </w:r>
      <w:r w:rsidR="00743F98">
        <w:rPr>
          <w:rFonts w:ascii="Verdana" w:hAnsi="Verdana" w:cs="Calibri"/>
          <w:lang w:val="en-GB"/>
        </w:rPr>
        <w:t xml:space="preserve"> to</w:t>
      </w:r>
      <w:r w:rsidR="00911EBA">
        <w:rPr>
          <w:rFonts w:ascii="Verdana" w:hAnsi="Verdana" w:cs="Calibri"/>
          <w:i/>
          <w:lang w:val="en-GB"/>
        </w:rPr>
        <w:t>[day/month/year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6E818CEC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911EBA">
        <w:rPr>
          <w:rFonts w:ascii="Verdana" w:hAnsi="Verdana" w:cs="Calibri"/>
          <w:lang w:val="en-GB"/>
        </w:rPr>
        <w:t>-</w:t>
      </w:r>
    </w:p>
    <w:p w14:paraId="185A8BBD" w14:textId="77777777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911EB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911EB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911EBA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911EBA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416"/>
        <w:gridCol w:w="2040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954901E" w:rsidR="00116FBB" w:rsidRPr="005E466D" w:rsidRDefault="00911EBA" w:rsidP="00911E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LUDOVIKA </w:t>
            </w:r>
            <w:r w:rsidRPr="00911EB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PUBLIC SERVICE</w:t>
            </w:r>
          </w:p>
        </w:tc>
      </w:tr>
      <w:tr w:rsidR="00911EBA" w:rsidRPr="005E466D" w14:paraId="56E939F1" w14:textId="77777777" w:rsidTr="00911EBA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911EBA" w:rsidRPr="005E466D" w:rsidRDefault="00911EBA" w:rsidP="00911E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911EBA" w:rsidRPr="005E466D" w:rsidRDefault="00911EBA" w:rsidP="00911E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911EBA" w:rsidRPr="005E466D" w:rsidRDefault="00911EBA" w:rsidP="00911E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</w:tcPr>
          <w:p w14:paraId="56E939EE" w14:textId="78708200" w:rsidR="00911EBA" w:rsidRPr="005E466D" w:rsidRDefault="00911EBA" w:rsidP="00911E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BUDAPES54</w:t>
            </w:r>
          </w:p>
        </w:tc>
        <w:tc>
          <w:tcPr>
            <w:tcW w:w="2040" w:type="dxa"/>
            <w:shd w:val="clear" w:color="auto" w:fill="FFFFFF"/>
          </w:tcPr>
          <w:p w14:paraId="09C5BA87" w14:textId="77777777" w:rsidR="00911EBA" w:rsidRDefault="00911EBA" w:rsidP="00911EBA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4A1B71F8" w14:textId="78F929CE" w:rsidR="00911EBA" w:rsidRDefault="00911EBA" w:rsidP="00911EBA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911EBA" w:rsidRPr="005E466D" w:rsidRDefault="00911EBA" w:rsidP="00911EBA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4C92CC68" w14:textId="77777777" w:rsidR="00911EBA" w:rsidRDefault="00911EBA" w:rsidP="00911E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Public</w:t>
            </w:r>
          </w:p>
          <w:p w14:paraId="36B88C12" w14:textId="77777777" w:rsidR="00911EBA" w:rsidRDefault="00911EBA" w:rsidP="00911E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Governance and International</w:t>
            </w:r>
          </w:p>
          <w:p w14:paraId="56E939F0" w14:textId="60E263A8" w:rsidR="00911EBA" w:rsidRPr="005E466D" w:rsidRDefault="00911EBA" w:rsidP="00911E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Studies</w:t>
            </w:r>
          </w:p>
        </w:tc>
      </w:tr>
      <w:tr w:rsidR="00911EBA" w:rsidRPr="005E466D" w14:paraId="56E939F6" w14:textId="77777777" w:rsidTr="00911EBA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911EBA" w:rsidRPr="005E466D" w:rsidRDefault="00911EBA" w:rsidP="00911E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6" w:type="dxa"/>
            <w:shd w:val="clear" w:color="auto" w:fill="FFFFFF"/>
          </w:tcPr>
          <w:p w14:paraId="0F38206E" w14:textId="77777777" w:rsidR="00911EBA" w:rsidRDefault="00911EBA" w:rsidP="00911EB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H-1083 Budapest,</w:t>
            </w:r>
          </w:p>
          <w:p w14:paraId="56E939F3" w14:textId="7740DB1F" w:rsidR="00911EBA" w:rsidRPr="005E466D" w:rsidRDefault="00911EBA" w:rsidP="00911E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 Ludovika Sqr.</w:t>
            </w:r>
          </w:p>
        </w:tc>
        <w:tc>
          <w:tcPr>
            <w:tcW w:w="2040" w:type="dxa"/>
            <w:shd w:val="clear" w:color="auto" w:fill="FFFFFF"/>
          </w:tcPr>
          <w:p w14:paraId="56E939F4" w14:textId="77777777" w:rsidR="00911EBA" w:rsidRPr="005E466D" w:rsidRDefault="00911EBA" w:rsidP="00911E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8160B0E" w:rsidR="00911EBA" w:rsidRPr="005E466D" w:rsidRDefault="00911EBA" w:rsidP="00911E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Hungary/ HU</w:t>
            </w:r>
          </w:p>
        </w:tc>
      </w:tr>
      <w:tr w:rsidR="00911EBA" w:rsidRPr="005E466D" w14:paraId="56E939FC" w14:textId="77777777" w:rsidTr="00911EBA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911EBA" w:rsidRPr="005E466D" w:rsidRDefault="00911EBA" w:rsidP="00911E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6" w:type="dxa"/>
            <w:shd w:val="clear" w:color="auto" w:fill="FFFFFF"/>
          </w:tcPr>
          <w:p w14:paraId="0E233930" w14:textId="77777777" w:rsidR="00911EBA" w:rsidRPr="00D20C02" w:rsidRDefault="00911EBA" w:rsidP="00911EB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20C0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Ms. Orsolya Pálmai</w:t>
            </w:r>
          </w:p>
          <w:p w14:paraId="7855A2E7" w14:textId="77777777" w:rsidR="00911EBA" w:rsidRDefault="00911EBA" w:rsidP="00911EB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</w:t>
            </w:r>
          </w:p>
          <w:p w14:paraId="56E939F8" w14:textId="0857682A" w:rsidR="00911EBA" w:rsidRPr="005E466D" w:rsidRDefault="00911EBA" w:rsidP="00911E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040" w:type="dxa"/>
            <w:shd w:val="clear" w:color="auto" w:fill="FFFFFF"/>
          </w:tcPr>
          <w:p w14:paraId="56E939F9" w14:textId="77777777" w:rsidR="00911EBA" w:rsidRDefault="00911EBA" w:rsidP="00911E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911EBA" w:rsidRPr="00C17AB2" w:rsidRDefault="00911EBA" w:rsidP="00911E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0B30EEC" w14:textId="77777777" w:rsidR="00911EBA" w:rsidRPr="00D27E6A" w:rsidRDefault="00911EBA" w:rsidP="00911E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u w:val="single"/>
                <w:lang w:val="fr-BE"/>
              </w:rPr>
            </w:pPr>
            <w:r w:rsidRPr="00D27E6A">
              <w:rPr>
                <w:rFonts w:ascii="Verdana" w:hAnsi="Verdana" w:cs="Arial"/>
                <w:color w:val="002060"/>
                <w:sz w:val="20"/>
                <w:u w:val="single"/>
                <w:lang w:val="fr-BE"/>
              </w:rPr>
              <w:t>antk.staffmobility@</w:t>
            </w:r>
          </w:p>
          <w:p w14:paraId="605050B8" w14:textId="77777777" w:rsidR="00911EBA" w:rsidRPr="00D27E6A" w:rsidRDefault="00911EBA" w:rsidP="00911E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u w:val="single"/>
                <w:lang w:val="fr-BE"/>
              </w:rPr>
            </w:pPr>
            <w:r w:rsidRPr="00D27E6A">
              <w:rPr>
                <w:rFonts w:ascii="Verdana" w:hAnsi="Verdana" w:cs="Arial"/>
                <w:color w:val="002060"/>
                <w:sz w:val="20"/>
                <w:u w:val="single"/>
                <w:lang w:val="fr-BE"/>
              </w:rPr>
              <w:t>uni-nke.hu</w:t>
            </w:r>
          </w:p>
          <w:p w14:paraId="56E939FB" w14:textId="04358CA5" w:rsidR="00911EBA" w:rsidRPr="005E466D" w:rsidRDefault="00911EBA" w:rsidP="00911E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27E6A">
              <w:rPr>
                <w:rFonts w:ascii="Verdana" w:hAnsi="Verdana" w:cs="Arial"/>
                <w:color w:val="002060"/>
                <w:sz w:val="20"/>
                <w:lang w:val="fr-BE"/>
              </w:rPr>
              <w:t>+361432900/20154</w:t>
            </w:r>
          </w:p>
        </w:tc>
      </w:tr>
      <w:tr w:rsidR="00911EBA" w:rsidRPr="005F0E76" w14:paraId="56E93A03" w14:textId="77777777" w:rsidTr="00911EBA">
        <w:trPr>
          <w:trHeight w:val="533"/>
        </w:trPr>
        <w:tc>
          <w:tcPr>
            <w:tcW w:w="2228" w:type="dxa"/>
            <w:shd w:val="clear" w:color="auto" w:fill="FFFFFF"/>
          </w:tcPr>
          <w:p w14:paraId="56E939FD" w14:textId="582199A4" w:rsidR="00911EBA" w:rsidRPr="00474BE2" w:rsidRDefault="00911EBA" w:rsidP="00911E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911EBA" w:rsidRPr="005E466D" w:rsidRDefault="00911EBA" w:rsidP="00911E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</w:tcPr>
          <w:p w14:paraId="56E93A00" w14:textId="77777777" w:rsidR="00911EBA" w:rsidRPr="005E466D" w:rsidRDefault="00911EBA" w:rsidP="00911E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40" w:type="dxa"/>
            <w:shd w:val="clear" w:color="auto" w:fill="FFFFFF"/>
          </w:tcPr>
          <w:p w14:paraId="1FC07922" w14:textId="3DE992A5" w:rsidR="00911EBA" w:rsidRPr="00782942" w:rsidRDefault="00911EBA" w:rsidP="00911EB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911EBA" w:rsidRPr="00F8532D" w:rsidRDefault="00911EBA" w:rsidP="00911E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911EBA" w:rsidRDefault="004327E6" w:rsidP="00911EBA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EB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11EB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911EBA" w:rsidRPr="00F8532D" w:rsidRDefault="004327E6" w:rsidP="00911E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EB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11EBA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911EB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911EBA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911EBA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0B08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0B08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0B08B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1B0C60A0" w:rsidR="00377526" w:rsidRPr="00835E8B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6E93A34" w14:textId="235633CF" w:rsidR="00835E8B" w:rsidRPr="00490F95" w:rsidRDefault="00835E8B" w:rsidP="00835E8B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A" w14:textId="6769FC8B" w:rsidR="00835E8B" w:rsidRPr="00835E8B" w:rsidRDefault="00835E8B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F" w14:textId="1E078A97" w:rsidR="00377526" w:rsidRPr="00835E8B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bookmarkStart w:id="0" w:name="_GoBack"/>
            <w:bookmarkEnd w:id="0"/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lastRenderedPageBreak/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9DE191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911EB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11EBA" w:rsidRPr="00911EBA">
              <w:rPr>
                <w:rFonts w:ascii="Verdana" w:hAnsi="Verdana" w:cs="Calibri"/>
                <w:sz w:val="20"/>
                <w:lang w:val="en-GB"/>
              </w:rPr>
              <w:t>Dr. Péter Krisztián Zachar, Vice-dean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EF6FF" w14:textId="77777777" w:rsidR="004327E6" w:rsidRDefault="004327E6">
      <w:r>
        <w:separator/>
      </w:r>
    </w:p>
  </w:endnote>
  <w:endnote w:type="continuationSeparator" w:id="0">
    <w:p w14:paraId="23D004DB" w14:textId="77777777" w:rsidR="004327E6" w:rsidRDefault="004327E6">
      <w:r>
        <w:continuationSeparator/>
      </w:r>
    </w:p>
  </w:endnote>
  <w:endnote w:id="1">
    <w:p w14:paraId="6D0AB73B" w14:textId="77777777" w:rsidR="00B96BA4" w:rsidRDefault="00AA696D" w:rsidP="00AA696D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Vgjegyzetszveg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Vgjegyzetszveg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Vgjegyzetszveg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Vgjegyzetszveg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911EBA" w:rsidRPr="002F549E" w:rsidRDefault="00911EBA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911EBA" w:rsidRPr="002F549E" w:rsidRDefault="00911EBA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hivatkozs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FF5A242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1AB3F" w14:textId="77777777" w:rsidR="004327E6" w:rsidRDefault="004327E6">
      <w:r>
        <w:separator/>
      </w:r>
    </w:p>
  </w:footnote>
  <w:footnote w:type="continuationSeparator" w:id="0">
    <w:p w14:paraId="2DF7452C" w14:textId="77777777" w:rsidR="004327E6" w:rsidRDefault="0043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29829C99">
              <wp:simplePos x="0" y="0"/>
              <wp:positionH relativeFrom="column">
                <wp:posOffset>3004185</wp:posOffset>
              </wp:positionH>
              <wp:positionV relativeFrom="paragraph">
                <wp:posOffset>-713740</wp:posOffset>
              </wp:positionV>
              <wp:extent cx="2574290" cy="739140"/>
              <wp:effectExtent l="0" t="0" r="0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29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EB9D3" w14:textId="77777777" w:rsidR="000B08BA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56E93A6D" w14:textId="0FFE166B" w:rsidR="00AD66BB" w:rsidRPr="00AD66BB" w:rsidRDefault="000B08B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Ludovika Universtiy of Public Service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36.55pt;margin-top:-56.2pt;width:202.7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ugtQIAALk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" filled="f" stroked="f">
              <v:textbox>
                <w:txbxContent>
                  <w:p w14:paraId="21AEB9D3" w14:textId="77777777" w:rsidR="000B08BA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56E93A6D" w14:textId="0FFE166B" w:rsidR="00AD66BB" w:rsidRPr="00AD66BB" w:rsidRDefault="000B08BA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Ludovika Universtiy of Public Service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C9143F"/>
    <w:multiLevelType w:val="hybridMultilevel"/>
    <w:tmpl w:val="D53E5330"/>
    <w:lvl w:ilvl="0" w:tplc="BC34C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3662442"/>
    <w:multiLevelType w:val="hybridMultilevel"/>
    <w:tmpl w:val="377024CE"/>
    <w:lvl w:ilvl="0" w:tplc="B9709E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9"/>
  </w:num>
  <w:num w:numId="5">
    <w:abstractNumId w:val="22"/>
  </w:num>
  <w:num w:numId="6">
    <w:abstractNumId w:val="28"/>
  </w:num>
  <w:num w:numId="7">
    <w:abstractNumId w:val="44"/>
  </w:num>
  <w:num w:numId="8">
    <w:abstractNumId w:val="45"/>
  </w:num>
  <w:num w:numId="9">
    <w:abstractNumId w:val="26"/>
  </w:num>
  <w:num w:numId="10">
    <w:abstractNumId w:val="43"/>
  </w:num>
  <w:num w:numId="11">
    <w:abstractNumId w:val="41"/>
  </w:num>
  <w:num w:numId="12">
    <w:abstractNumId w:val="32"/>
  </w:num>
  <w:num w:numId="13">
    <w:abstractNumId w:val="39"/>
  </w:num>
  <w:num w:numId="14">
    <w:abstractNumId w:val="19"/>
  </w:num>
  <w:num w:numId="15">
    <w:abstractNumId w:val="27"/>
  </w:num>
  <w:num w:numId="16">
    <w:abstractNumId w:val="15"/>
  </w:num>
  <w:num w:numId="17">
    <w:abstractNumId w:val="23"/>
  </w:num>
  <w:num w:numId="18">
    <w:abstractNumId w:val="46"/>
  </w:num>
  <w:num w:numId="19">
    <w:abstractNumId w:val="34"/>
  </w:num>
  <w:num w:numId="20">
    <w:abstractNumId w:val="17"/>
  </w:num>
  <w:num w:numId="21">
    <w:abstractNumId w:val="30"/>
  </w:num>
  <w:num w:numId="22">
    <w:abstractNumId w:val="31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6"/>
  </w:num>
  <w:num w:numId="28">
    <w:abstractNumId w:val="10"/>
  </w:num>
  <w:num w:numId="29">
    <w:abstractNumId w:val="40"/>
  </w:num>
  <w:num w:numId="30">
    <w:abstractNumId w:val="35"/>
  </w:num>
  <w:num w:numId="31">
    <w:abstractNumId w:val="25"/>
  </w:num>
  <w:num w:numId="32">
    <w:abstractNumId w:val="12"/>
  </w:num>
  <w:num w:numId="33">
    <w:abstractNumId w:val="37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7"/>
  </w:num>
  <w:num w:numId="39">
    <w:abstractNumId w:val="4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1"/>
  </w:num>
  <w:num w:numId="46">
    <w:abstractNumId w:val="20"/>
  </w:num>
  <w:num w:numId="47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8BA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7E6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5E8B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1EBA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28EA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5E228-4C6D-4D74-A5C8-5EBC5C6F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3</Pages>
  <Words>428</Words>
  <Characters>2957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3379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Pálmai Orsolya</cp:lastModifiedBy>
  <cp:revision>5</cp:revision>
  <cp:lastPrinted>2013-11-06T08:46:00Z</cp:lastPrinted>
  <dcterms:created xsi:type="dcterms:W3CDTF">2023-06-07T11:04:00Z</dcterms:created>
  <dcterms:modified xsi:type="dcterms:W3CDTF">2023-09-29T08:20:00Z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