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7" w:rsidRDefault="00D95037" w:rsidP="00D9503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TANTÁRGYI </w:t>
      </w:r>
      <w:proofErr w:type="gramStart"/>
      <w:r>
        <w:rPr>
          <w:rFonts w:ascii="Times New Roman" w:hAnsi="Times New Roman" w:cs="Times New Roman"/>
          <w:b/>
        </w:rPr>
        <w:t>PROGRAM KÖTELEZŐ</w:t>
      </w:r>
      <w:proofErr w:type="gramEnd"/>
      <w:r>
        <w:rPr>
          <w:rFonts w:ascii="Times New Roman" w:hAnsi="Times New Roman" w:cs="Times New Roman"/>
          <w:b/>
        </w:rPr>
        <w:t xml:space="preserve"> TARTALMI ELEMEI</w:t>
      </w:r>
    </w:p>
    <w:tbl>
      <w:tblPr>
        <w:tblStyle w:val="Rcsostblzat"/>
        <w:tblW w:w="5000" w:type="pct"/>
        <w:tblLook w:val="04A0"/>
      </w:tblPr>
      <w:tblGrid>
        <w:gridCol w:w="736"/>
        <w:gridCol w:w="3702"/>
        <w:gridCol w:w="4850"/>
      </w:tblGrid>
      <w:tr w:rsidR="00D9503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D9503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7" w:rsidRDefault="00D95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tantárgy elnevezése (magyar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BD4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67">
              <w:rPr>
                <w:rFonts w:ascii="Times New Roman" w:hAnsi="Times New Roman" w:cs="Times New Roman"/>
              </w:rPr>
              <w:t>Közigazgatás-szervezési alapismeretek</w:t>
            </w:r>
          </w:p>
        </w:tc>
      </w:tr>
      <w:tr w:rsidR="00D9503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D9503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7" w:rsidRDefault="00D95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tantárgy elnevezése (angol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BD4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A67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BD4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A67">
              <w:rPr>
                <w:rFonts w:ascii="Times New Roman" w:hAnsi="Times New Roman" w:cs="Times New Roman"/>
              </w:rPr>
              <w:t>to</w:t>
            </w:r>
            <w:proofErr w:type="spellEnd"/>
            <w:r w:rsidRPr="00BD4A67">
              <w:rPr>
                <w:rFonts w:ascii="Times New Roman" w:hAnsi="Times New Roman" w:cs="Times New Roman"/>
              </w:rPr>
              <w:t xml:space="preserve"> Public </w:t>
            </w:r>
            <w:proofErr w:type="spellStart"/>
            <w:r w:rsidRPr="00BD4A67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BD4A67">
              <w:rPr>
                <w:rFonts w:ascii="Times New Roman" w:hAnsi="Times New Roman" w:cs="Times New Roman"/>
              </w:rPr>
              <w:t xml:space="preserve"> Management</w:t>
            </w:r>
          </w:p>
        </w:tc>
      </w:tr>
      <w:tr w:rsidR="00D9503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D9503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7" w:rsidRDefault="00D95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tantárgy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Neptun-kódja</w:t>
            </w:r>
            <w:proofErr w:type="spellEnd"/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Pr="00BD4A67" w:rsidRDefault="00BD4A6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D4A67">
              <w:rPr>
                <w:rFonts w:asciiTheme="majorBidi" w:hAnsiTheme="majorBidi" w:cstheme="majorBidi"/>
              </w:rPr>
              <w:t>5SZ09LKR01M</w:t>
            </w:r>
          </w:p>
        </w:tc>
      </w:tr>
      <w:tr w:rsidR="00D9503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D9503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7" w:rsidRDefault="00D95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tantárgy kreditértéke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BD4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kritérium tárgy</w:t>
            </w:r>
          </w:p>
        </w:tc>
      </w:tr>
      <w:tr w:rsidR="00D9503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D9503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7" w:rsidRDefault="00D95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szakok (szakirányok), ahol oktatják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Pr="00BD4A67" w:rsidRDefault="00BD4A6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D4A67">
              <w:rPr>
                <w:rFonts w:asciiTheme="majorBidi" w:hAnsiTheme="majorBidi" w:cstheme="majorBidi"/>
              </w:rPr>
              <w:t>ÁKK Levelező + Nappali 1</w:t>
            </w:r>
            <w:proofErr w:type="gramStart"/>
            <w:r w:rsidRPr="00BD4A67">
              <w:rPr>
                <w:rFonts w:asciiTheme="majorBidi" w:hAnsiTheme="majorBidi" w:cstheme="majorBidi"/>
              </w:rPr>
              <w:t>.évf</w:t>
            </w:r>
            <w:proofErr w:type="gramEnd"/>
            <w:r w:rsidRPr="00BD4A67">
              <w:rPr>
                <w:rFonts w:asciiTheme="majorBidi" w:hAnsiTheme="majorBidi" w:cstheme="majorBidi"/>
              </w:rPr>
              <w:t xml:space="preserve"> - MA - Közigazgatási - kritérium tárgy</w:t>
            </w:r>
          </w:p>
        </w:tc>
      </w:tr>
      <w:tr w:rsidR="00D9503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7" w:rsidRDefault="00D9503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7" w:rsidRDefault="00D95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oktatásért felelős oktatási szervezeti egység megnevezése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37" w:rsidRPr="00BD4A67" w:rsidRDefault="00BD4A6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D4A67">
              <w:rPr>
                <w:rFonts w:asciiTheme="majorBidi" w:hAnsiTheme="majorBidi" w:cstheme="majorBidi"/>
                <w:color w:val="000000"/>
              </w:rPr>
              <w:t xml:space="preserve">Közszervezési és </w:t>
            </w:r>
            <w:proofErr w:type="spellStart"/>
            <w:r w:rsidRPr="00BD4A67">
              <w:rPr>
                <w:rFonts w:asciiTheme="majorBidi" w:hAnsiTheme="majorBidi" w:cstheme="majorBidi"/>
                <w:color w:val="000000"/>
              </w:rPr>
              <w:t>Infotechnológiai</w:t>
            </w:r>
            <w:proofErr w:type="spellEnd"/>
            <w:r w:rsidRPr="00BD4A67">
              <w:rPr>
                <w:rFonts w:asciiTheme="majorBidi" w:hAnsiTheme="majorBidi" w:cstheme="majorBidi"/>
                <w:color w:val="000000"/>
              </w:rPr>
              <w:t xml:space="preserve"> Tanszék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tantárgyfelelős oktató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 w:rsidP="00AC2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Buskó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Tibor László adjunktus, PhD</w:t>
            </w:r>
            <w:r w:rsidR="00ED5ADE">
              <w:rPr>
                <w:rFonts w:ascii="Times New Roman" w:hAnsi="Times New Roman" w:cs="Times New Roman"/>
              </w:rPr>
              <w:t xml:space="preserve"> </w:t>
            </w:r>
            <w:r w:rsidR="00ED5ADE" w:rsidRPr="00C27290">
              <w:rPr>
                <w:rFonts w:ascii="Times New Roman" w:hAnsi="Times New Roman" w:cs="Times New Roman"/>
                <w:i/>
                <w:iCs/>
              </w:rPr>
              <w:t>(Oktatók: Dr. Budai Balázs PhD egyetem</w:t>
            </w:r>
            <w:r w:rsidR="00C27290">
              <w:rPr>
                <w:rFonts w:ascii="Times New Roman" w:hAnsi="Times New Roman" w:cs="Times New Roman"/>
                <w:i/>
                <w:iCs/>
              </w:rPr>
              <w:t xml:space="preserve">i docens, </w:t>
            </w:r>
            <w:proofErr w:type="spellStart"/>
            <w:r w:rsidR="00C27290">
              <w:rPr>
                <w:rFonts w:ascii="Times New Roman" w:hAnsi="Times New Roman" w:cs="Times New Roman"/>
                <w:i/>
                <w:iCs/>
              </w:rPr>
              <w:t>Buskó</w:t>
            </w:r>
            <w:proofErr w:type="spellEnd"/>
            <w:r w:rsidR="00C27290">
              <w:rPr>
                <w:rFonts w:ascii="Times New Roman" w:hAnsi="Times New Roman" w:cs="Times New Roman"/>
                <w:i/>
                <w:iCs/>
              </w:rPr>
              <w:t xml:space="preserve"> Tibor László PhD</w:t>
            </w:r>
            <w:r w:rsidR="00ED5ADE" w:rsidRPr="00C27290">
              <w:rPr>
                <w:rFonts w:ascii="Times New Roman" w:hAnsi="Times New Roman" w:cs="Times New Roman"/>
                <w:i/>
                <w:iCs/>
              </w:rPr>
              <w:t xml:space="preserve"> adjunktus, Dr. </w:t>
            </w:r>
            <w:proofErr w:type="spellStart"/>
            <w:r w:rsidR="00ED5ADE" w:rsidRPr="00C27290">
              <w:rPr>
                <w:rFonts w:ascii="Times New Roman" w:hAnsi="Times New Roman" w:cs="Times New Roman"/>
                <w:i/>
                <w:iCs/>
              </w:rPr>
              <w:t>Csuth</w:t>
            </w:r>
            <w:proofErr w:type="spellEnd"/>
            <w:r w:rsidR="00ED5ADE" w:rsidRPr="00C27290">
              <w:rPr>
                <w:rFonts w:ascii="Times New Roman" w:hAnsi="Times New Roman" w:cs="Times New Roman"/>
                <w:i/>
                <w:iCs/>
              </w:rPr>
              <w:t xml:space="preserve"> Sándor főiskolai docens</w:t>
            </w:r>
            <w:r w:rsidR="00C27290">
              <w:rPr>
                <w:rFonts w:ascii="Times New Roman" w:hAnsi="Times New Roman" w:cs="Times New Roman"/>
                <w:i/>
                <w:iCs/>
              </w:rPr>
              <w:t xml:space="preserve">, Dr. </w:t>
            </w:r>
            <w:proofErr w:type="spellStart"/>
            <w:r w:rsidR="00C27290">
              <w:rPr>
                <w:rFonts w:ascii="Times New Roman" w:hAnsi="Times New Roman" w:cs="Times New Roman"/>
                <w:i/>
                <w:iCs/>
              </w:rPr>
              <w:t>Koronváry</w:t>
            </w:r>
            <w:proofErr w:type="spellEnd"/>
            <w:r w:rsidR="00C27290">
              <w:rPr>
                <w:rFonts w:ascii="Times New Roman" w:hAnsi="Times New Roman" w:cs="Times New Roman"/>
                <w:i/>
                <w:iCs/>
              </w:rPr>
              <w:t xml:space="preserve"> Péter PhD</w:t>
            </w:r>
            <w:r w:rsidR="00ED5ADE" w:rsidRPr="00C27290">
              <w:rPr>
                <w:rFonts w:ascii="Times New Roman" w:hAnsi="Times New Roman" w:cs="Times New Roman"/>
                <w:i/>
                <w:iCs/>
              </w:rPr>
              <w:t xml:space="preserve"> egyetemi docens)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tantárgy óraszáma, a foglalkozás típusa</w:t>
            </w:r>
          </w:p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F0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 munkarendben összesen 12 előadás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bCs/>
              </w:rPr>
              <w:t>szakmai tartalma</w:t>
            </w:r>
          </w:p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(magyar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F016CD" w:rsidP="001B6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16CD">
              <w:rPr>
                <w:rFonts w:ascii="Times New Roman" w:hAnsi="Times New Roman" w:cs="Times New Roman"/>
              </w:rPr>
              <w:t xml:space="preserve">A Közigazgatás-szervezési alapismeretek tantárgy egy speciális felzárkózató kurzus, amelyet a </w:t>
            </w:r>
            <w:r w:rsidR="000D24FE">
              <w:rPr>
                <w:rFonts w:ascii="Times New Roman" w:hAnsi="Times New Roman" w:cs="Times New Roman"/>
              </w:rPr>
              <w:t>Nemzeti Közszolgálati Egyetem</w:t>
            </w:r>
            <w:r w:rsidRPr="00F016CD">
              <w:rPr>
                <w:rFonts w:ascii="Times New Roman" w:hAnsi="Times New Roman" w:cs="Times New Roman"/>
              </w:rPr>
              <w:t xml:space="preserve"> a szakirányú </w:t>
            </w:r>
            <w:proofErr w:type="spellStart"/>
            <w:r w:rsidRPr="00F016CD">
              <w:rPr>
                <w:rFonts w:ascii="Times New Roman" w:hAnsi="Times New Roman" w:cs="Times New Roman"/>
              </w:rPr>
              <w:t>BSc</w:t>
            </w:r>
            <w:proofErr w:type="spellEnd"/>
            <w:r w:rsidRPr="00F016CD">
              <w:rPr>
                <w:rFonts w:ascii="Times New Roman" w:hAnsi="Times New Roman" w:cs="Times New Roman"/>
              </w:rPr>
              <w:t xml:space="preserve"> végzettséggel nem rendelkező hallgatók számára indít abból a célból, hogy megszerezhessék a mesterképzésen folyó oktatás megértéséhez, illetve a szakma későbbi gyakorlásához nélkülözhetetlen közigazgatás-szervezési alapismereteket. Ennek keretei között a közigazgatási urbanisztika, illetve a közigazgatási menedzsmenthez kapcsolódó tantárgyak főbb </w:t>
            </w:r>
            <w:r w:rsidR="001B681E">
              <w:rPr>
                <w:rFonts w:ascii="Times New Roman" w:hAnsi="Times New Roman" w:cs="Times New Roman"/>
              </w:rPr>
              <w:t>témaköreit</w:t>
            </w:r>
            <w:r w:rsidRPr="00F016CD">
              <w:rPr>
                <w:rFonts w:ascii="Times New Roman" w:hAnsi="Times New Roman" w:cs="Times New Roman"/>
              </w:rPr>
              <w:t xml:space="preserve"> </w:t>
            </w:r>
            <w:r w:rsidR="00F050F0">
              <w:rPr>
                <w:rFonts w:ascii="Times New Roman" w:hAnsi="Times New Roman" w:cs="Times New Roman"/>
              </w:rPr>
              <w:t xml:space="preserve">(vö. 14. pont) </w:t>
            </w:r>
            <w:r w:rsidRPr="00F016CD">
              <w:rPr>
                <w:rFonts w:ascii="Times New Roman" w:hAnsi="Times New Roman" w:cs="Times New Roman"/>
              </w:rPr>
              <w:t xml:space="preserve">tárgyaljuk.    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bCs/>
              </w:rPr>
              <w:t>szakmai tartalma</w:t>
            </w:r>
          </w:p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(angol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Pr="00B53C58" w:rsidRDefault="00B53C58" w:rsidP="001B681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60669">
              <w:rPr>
                <w:rFonts w:ascii="Times New Roman" w:hAnsi="Times New Roman" w:cs="Times New Roman"/>
                <w:lang w:val="en-GB"/>
              </w:rPr>
              <w:t>’Introduction to Public Administration Management’ is a special bridging course launched by the National University of Public Service for student</w:t>
            </w:r>
            <w:r>
              <w:rPr>
                <w:rFonts w:ascii="Times New Roman" w:hAnsi="Times New Roman" w:cs="Times New Roman"/>
                <w:lang w:val="en-GB"/>
              </w:rPr>
              <w:t>s without</w:t>
            </w:r>
            <w:r w:rsidRPr="00960669">
              <w:rPr>
                <w:rFonts w:ascii="Times New Roman" w:hAnsi="Times New Roman" w:cs="Times New Roman"/>
                <w:lang w:val="en-GB"/>
              </w:rPr>
              <w:t xml:space="preserve"> specialized BSc degree in public administration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1B681E">
              <w:rPr>
                <w:rFonts w:ascii="Times New Roman" w:hAnsi="Times New Roman" w:cs="Times New Roman"/>
                <w:lang w:val="en-GB"/>
              </w:rPr>
              <w:t>The</w:t>
            </w:r>
            <w:r>
              <w:rPr>
                <w:rFonts w:ascii="Times New Roman" w:hAnsi="Times New Roman" w:cs="Times New Roman"/>
                <w:lang w:val="en-GB"/>
              </w:rPr>
              <w:t xml:space="preserve"> declared aim </w:t>
            </w:r>
            <w:r w:rsidR="001B681E">
              <w:rPr>
                <w:rFonts w:ascii="Times New Roman" w:hAnsi="Times New Roman" w:cs="Times New Roman"/>
                <w:lang w:val="en-GB"/>
              </w:rPr>
              <w:t xml:space="preserve">of the course </w:t>
            </w:r>
            <w:r>
              <w:rPr>
                <w:rFonts w:ascii="Times New Roman" w:hAnsi="Times New Roman" w:cs="Times New Roman"/>
                <w:lang w:val="en-GB"/>
              </w:rPr>
              <w:t>is</w:t>
            </w:r>
            <w:r w:rsidRPr="00960669">
              <w:rPr>
                <w:rFonts w:ascii="Times New Roman" w:hAnsi="Times New Roman" w:cs="Times New Roman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lang w:val="en-GB"/>
              </w:rPr>
              <w:t xml:space="preserve">help </w:t>
            </w:r>
            <w:r w:rsidR="001B681E">
              <w:rPr>
                <w:rFonts w:ascii="Times New Roman" w:hAnsi="Times New Roman" w:cs="Times New Roman"/>
                <w:lang w:val="en-GB"/>
              </w:rPr>
              <w:t>the students</w:t>
            </w:r>
            <w:r>
              <w:rPr>
                <w:rFonts w:ascii="Times New Roman" w:hAnsi="Times New Roman" w:cs="Times New Roman"/>
                <w:lang w:val="en-GB"/>
              </w:rPr>
              <w:t xml:space="preserve"> to </w:t>
            </w:r>
            <w:r w:rsidRPr="00960669">
              <w:rPr>
                <w:rFonts w:ascii="Times New Roman" w:hAnsi="Times New Roman" w:cs="Times New Roman"/>
                <w:lang w:val="en-GB"/>
              </w:rPr>
              <w:t xml:space="preserve">acquire the basic public administration management skills </w:t>
            </w:r>
            <w:r>
              <w:rPr>
                <w:rFonts w:ascii="Times New Roman" w:hAnsi="Times New Roman" w:cs="Times New Roman"/>
                <w:lang w:val="en-GB"/>
              </w:rPr>
              <w:t xml:space="preserve">essential for understanding the MSc education as well as exercising the profession in the future. During </w:t>
            </w:r>
            <w:r w:rsidR="001B681E">
              <w:rPr>
                <w:rFonts w:ascii="Times New Roman" w:hAnsi="Times New Roman" w:cs="Times New Roman"/>
                <w:lang w:val="en-GB"/>
              </w:rPr>
              <w:t>the</w:t>
            </w:r>
            <w:r>
              <w:rPr>
                <w:rFonts w:ascii="Times New Roman" w:hAnsi="Times New Roman" w:cs="Times New Roman"/>
                <w:lang w:val="en-GB"/>
              </w:rPr>
              <w:t xml:space="preserve"> lectures, we will focus on the main </w:t>
            </w:r>
            <w:r w:rsidR="001B681E">
              <w:rPr>
                <w:rFonts w:ascii="Times New Roman" w:hAnsi="Times New Roman" w:cs="Times New Roman"/>
                <w:lang w:val="en-GB"/>
              </w:rPr>
              <w:t>topics</w:t>
            </w:r>
            <w:r>
              <w:rPr>
                <w:rFonts w:ascii="Times New Roman" w:hAnsi="Times New Roman" w:cs="Times New Roman"/>
                <w:lang w:val="en-GB"/>
              </w:rPr>
              <w:t xml:space="preserve"> of the urbanism for public administration and </w:t>
            </w:r>
            <w:r w:rsidR="001B681E">
              <w:rPr>
                <w:rFonts w:ascii="Times New Roman" w:hAnsi="Times New Roman" w:cs="Times New Roman"/>
                <w:lang w:val="en-GB"/>
              </w:rPr>
              <w:t xml:space="preserve">other </w:t>
            </w:r>
            <w:r>
              <w:rPr>
                <w:rFonts w:ascii="Times New Roman" w:hAnsi="Times New Roman" w:cs="Times New Roman"/>
                <w:lang w:val="en-GB"/>
              </w:rPr>
              <w:t>public administration management courses</w:t>
            </w:r>
            <w:r w:rsidR="00F050F0">
              <w:rPr>
                <w:rFonts w:ascii="Times New Roman" w:hAnsi="Times New Roman" w:cs="Times New Roman"/>
                <w:lang w:val="en-GB"/>
              </w:rPr>
              <w:t xml:space="preserve"> (cf. section 14.)</w:t>
            </w:r>
            <w:r>
              <w:rPr>
                <w:rFonts w:ascii="Times New Roman" w:hAnsi="Times New Roman" w:cs="Times New Roman"/>
                <w:lang w:val="en-GB"/>
              </w:rPr>
              <w:t xml:space="preserve">.   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elérendő kompetenciák</w:t>
            </w:r>
          </w:p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(magyar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F016CD" w:rsidP="006F4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16CD">
              <w:rPr>
                <w:rFonts w:ascii="Times New Roman" w:hAnsi="Times New Roman" w:cs="Times New Roman"/>
              </w:rPr>
              <w:t>A tantárgy célja, hogy a hallgatók megszerezhessék a mesterképzésen folyó oktatás megértéséhez, illetve a szakma későbbi gyakorlásához nélkülözhetetlen közigazgatás-szervezési alapismereteket.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elérendő kompetenciák</w:t>
            </w:r>
          </w:p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(angol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Pr="006F4DBC" w:rsidRDefault="006F4DBC" w:rsidP="006F4D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students will able to </w:t>
            </w:r>
            <w:r w:rsidRPr="006F4DBC">
              <w:rPr>
                <w:rFonts w:ascii="Times New Roman" w:hAnsi="Times New Roman" w:cs="Times New Roman"/>
                <w:lang w:val="en-GB"/>
              </w:rPr>
              <w:t xml:space="preserve">acquire the basic public administration management skills essential for understanding the MSc education as well as </w:t>
            </w:r>
            <w:r w:rsidRPr="006F4DBC">
              <w:rPr>
                <w:rFonts w:ascii="Times New Roman" w:hAnsi="Times New Roman" w:cs="Times New Roman"/>
                <w:lang w:val="en-GB"/>
              </w:rPr>
              <w:lastRenderedPageBreak/>
              <w:t>exercising the profession in the future.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Előtanulmányi (előzetes) követelmények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F0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tantárgy tematikája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Pr="00F016CD" w:rsidRDefault="00F016CD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  <w:r w:rsidRPr="00F016CD">
              <w:rPr>
                <w:rFonts w:asciiTheme="majorBidi" w:hAnsiTheme="majorBidi" w:cstheme="majorBidi"/>
                <w:bCs/>
              </w:rPr>
              <w:t xml:space="preserve">1-3. A települési ügyek fogalma és főbb problémái: a településfejlesztés, a településrendezés és a településüzemeltetés. </w:t>
            </w:r>
          </w:p>
          <w:p w:rsidR="00F016CD" w:rsidRPr="00F016CD" w:rsidRDefault="00F016C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016CD">
              <w:rPr>
                <w:rFonts w:asciiTheme="majorBidi" w:hAnsiTheme="majorBidi" w:cstheme="majorBidi"/>
                <w:bCs/>
              </w:rPr>
              <w:t>4-6. Általános menedzsment elméletek és modellek a közigazgatási szektor sajátosságaira adaptálva.</w:t>
            </w:r>
          </w:p>
          <w:p w:rsidR="00F016CD" w:rsidRPr="00F016CD" w:rsidRDefault="00F016CD" w:rsidP="00F016C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016CD">
              <w:rPr>
                <w:rFonts w:asciiTheme="majorBidi" w:hAnsiTheme="majorBidi" w:cstheme="majorBidi"/>
                <w:bCs/>
              </w:rPr>
              <w:t>7-9. A közigazgatás modernizációjának kényszerítő erői; az e-közigazgatás mibenléte, pozícionálása; az EU-s és társadalmi elvárások e-közigazgatással szemben; az e-közigazgatás elméletének általános és különös része; a többcsatornás ügyintézés.</w:t>
            </w:r>
          </w:p>
          <w:p w:rsidR="00F016CD" w:rsidRPr="00F016CD" w:rsidRDefault="00F016CD" w:rsidP="00F016C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016CD">
              <w:rPr>
                <w:rFonts w:asciiTheme="majorBidi" w:hAnsiTheme="majorBidi" w:cstheme="majorBidi"/>
                <w:bCs/>
              </w:rPr>
              <w:t>10-12. A közigazgatási menedzsment sajátosságai és módszerei; ügymenet modellezés, az ügyvitel szerepe a közigazgatásban; minőség a közigazgatásban.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tantárgy meghirdetésének gyakorisága/a tantervben történő félévi elhelyezkedése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F0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őszi félévekben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foglalkozásokon való részvétel követelményei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F0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hallgatóknak a foglalkozások </w:t>
            </w:r>
            <w:r w:rsidRPr="0030001C">
              <w:rPr>
                <w:rFonts w:ascii="Times New Roman" w:hAnsi="Times New Roman" w:cs="Times New Roman"/>
              </w:rPr>
              <w:t xml:space="preserve">legalább 75%-án jelen kell lenniük. A hiányzási limitet meghaladó hallgatóknak számolniuk kell az aláírás megtagadásának lehetőségével. A távolmaradás pótlása, ha az nem lépi túl az 50%-ot – az oktatóval való előzetes egyeztetés alapján – valamelyik témához kapcsolódó házi dolgozat megírásával </w:t>
            </w:r>
            <w:r>
              <w:rPr>
                <w:rFonts w:ascii="Times New Roman" w:hAnsi="Times New Roman" w:cs="Times New Roman"/>
              </w:rPr>
              <w:t>lehetséges</w:t>
            </w:r>
            <w:r w:rsidRPr="0030001C">
              <w:rPr>
                <w:rFonts w:ascii="Times New Roman" w:hAnsi="Times New Roman" w:cs="Times New Roman"/>
              </w:rPr>
              <w:t>. 50%-ot túllépő hiányzás esetén a távolmaradás nem pótolható.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félévközi feladatok, az ismeretek ellenőrzésének rendje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F0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7A481A">
              <w:rPr>
                <w:rFonts w:ascii="Times New Roman" w:hAnsi="Times New Roman" w:cs="Times New Roman"/>
              </w:rPr>
              <w:t xml:space="preserve">rendszeres óralátogatáson kívül speciális félévközi feladatok nem szerepelnek a követelmények között. 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 aláírás és a kreditek megszerzésének pontos feltételei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A" w:rsidRDefault="007A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aláírás feltétele a (16) pontban rögzített rendszeres óralátogatás. </w:t>
            </w:r>
          </w:p>
          <w:p w:rsidR="007A481A" w:rsidRDefault="007A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81A" w:rsidRDefault="007A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tantárgy teljesítésének feltétele: </w:t>
            </w:r>
          </w:p>
          <w:p w:rsidR="007A481A" w:rsidRPr="007A481A" w:rsidRDefault="007A481A" w:rsidP="007A481A">
            <w:pPr>
              <w:pStyle w:val="lfej"/>
              <w:tabs>
                <w:tab w:val="clear" w:pos="4536"/>
                <w:tab w:val="clear" w:pos="9072"/>
                <w:tab w:val="right" w:pos="900"/>
              </w:tabs>
              <w:spacing w:before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A481A">
              <w:rPr>
                <w:rFonts w:asciiTheme="majorBidi" w:hAnsiTheme="majorBidi" w:cstheme="majorBidi"/>
                <w:sz w:val="22"/>
                <w:szCs w:val="22"/>
              </w:rPr>
              <w:t xml:space="preserve">A félév zárthelyi írásbeli beszámolóval zárul. Az írásbeli beszámoló az előadásokon elhangzottak, illetve a megadott szakirodalom anyagát öleli fel. A beszámolón a négy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tematikai főrész </w:t>
            </w:r>
            <w:r w:rsidRPr="007A481A">
              <w:rPr>
                <w:rFonts w:asciiTheme="majorBidi" w:hAnsiTheme="majorBidi" w:cstheme="majorBidi"/>
                <w:sz w:val="22"/>
                <w:szCs w:val="22"/>
              </w:rPr>
              <w:t xml:space="preserve">– illetve az ezekhez tartozó szakirodalom – mindegyikével kapcsolatban egy-egy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esszé jellegű </w:t>
            </w:r>
            <w:r w:rsidRPr="007A481A">
              <w:rPr>
                <w:rFonts w:asciiTheme="majorBidi" w:hAnsiTheme="majorBidi" w:cstheme="majorBidi"/>
                <w:sz w:val="22"/>
                <w:szCs w:val="22"/>
              </w:rPr>
              <w:t>kérdést teszünk f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el. A lehetséges esszékérdéseket</w:t>
            </w:r>
            <w:r w:rsidRPr="007A481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az előadások végén megadott v</w:t>
            </w:r>
            <w:r w:rsidRPr="007A481A">
              <w:rPr>
                <w:rFonts w:asciiTheme="majorBidi" w:hAnsiTheme="majorBidi" w:cstheme="majorBidi"/>
                <w:sz w:val="22"/>
                <w:szCs w:val="22"/>
              </w:rPr>
              <w:t>izsgakérdések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tartalmazzák</w:t>
            </w:r>
            <w:r w:rsidRPr="007A481A">
              <w:rPr>
                <w:rFonts w:asciiTheme="majorBidi" w:hAnsiTheme="majorBidi" w:cstheme="majorBidi"/>
                <w:sz w:val="22"/>
                <w:szCs w:val="22"/>
              </w:rPr>
              <w:t xml:space="preserve">. A válaszokat a javító tanár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javítókulcs alapján, </w:t>
            </w:r>
            <w:r w:rsidRPr="007A481A">
              <w:rPr>
                <w:rFonts w:asciiTheme="majorBidi" w:hAnsiTheme="majorBidi" w:cstheme="majorBidi"/>
                <w:sz w:val="22"/>
                <w:szCs w:val="22"/>
              </w:rPr>
              <w:t>háromfokozatú (nem megfelelt – megfelelt – jól megfelelt) minősítéssel értékeli, s a beszámoló minősítését a négy értékelés számtani átlaga alapján állapítjuk meg a következők szerint:</w:t>
            </w:r>
          </w:p>
          <w:p w:rsidR="007A481A" w:rsidRPr="007A481A" w:rsidRDefault="007A481A" w:rsidP="007A481A">
            <w:pPr>
              <w:jc w:val="both"/>
              <w:rPr>
                <w:rFonts w:asciiTheme="majorBidi" w:hAnsiTheme="majorBidi" w:cstheme="majorBidi"/>
              </w:rPr>
            </w:pPr>
          </w:p>
          <w:p w:rsidR="007A481A" w:rsidRPr="007A481A" w:rsidRDefault="007A481A" w:rsidP="007A481A">
            <w:pPr>
              <w:jc w:val="both"/>
              <w:rPr>
                <w:rFonts w:asciiTheme="majorBidi" w:hAnsiTheme="majorBidi" w:cstheme="majorBidi"/>
              </w:rPr>
            </w:pPr>
            <w:r w:rsidRPr="007A481A">
              <w:rPr>
                <w:rFonts w:asciiTheme="majorBidi" w:hAnsiTheme="majorBidi" w:cstheme="majorBidi"/>
              </w:rPr>
              <w:t xml:space="preserve">4 jól megfelelt minősítés </w:t>
            </w:r>
            <w:r w:rsidRPr="007A481A">
              <w:rPr>
                <w:rFonts w:asciiTheme="majorBidi" w:hAnsiTheme="majorBidi" w:cstheme="majorBidi"/>
              </w:rPr>
              <w:sym w:font="Wingdings" w:char="F0E0"/>
            </w:r>
            <w:r w:rsidRPr="007A481A">
              <w:rPr>
                <w:rFonts w:asciiTheme="majorBidi" w:hAnsiTheme="majorBidi" w:cstheme="majorBidi"/>
              </w:rPr>
              <w:t xml:space="preserve"> beszámoló minősítése: jól megfelelt</w:t>
            </w:r>
          </w:p>
          <w:p w:rsidR="007A481A" w:rsidRPr="007A481A" w:rsidRDefault="007A481A" w:rsidP="007A481A">
            <w:pPr>
              <w:jc w:val="both"/>
              <w:rPr>
                <w:rFonts w:asciiTheme="majorBidi" w:hAnsiTheme="majorBidi" w:cstheme="majorBidi"/>
              </w:rPr>
            </w:pPr>
            <w:r w:rsidRPr="007A481A">
              <w:rPr>
                <w:rFonts w:asciiTheme="majorBidi" w:hAnsiTheme="majorBidi" w:cstheme="majorBidi"/>
              </w:rPr>
              <w:lastRenderedPageBreak/>
              <w:t xml:space="preserve">3 jól megfelelt, 1 megfelelt minősítés </w:t>
            </w:r>
            <w:r w:rsidRPr="007A481A">
              <w:rPr>
                <w:rFonts w:asciiTheme="majorBidi" w:hAnsiTheme="majorBidi" w:cstheme="majorBidi"/>
              </w:rPr>
              <w:sym w:font="Wingdings" w:char="F0E0"/>
            </w:r>
            <w:r w:rsidRPr="007A481A">
              <w:rPr>
                <w:rFonts w:asciiTheme="majorBidi" w:hAnsiTheme="majorBidi" w:cstheme="majorBidi"/>
              </w:rPr>
              <w:t xml:space="preserve"> beszámoló minősítése: jól megfelelt</w:t>
            </w:r>
          </w:p>
          <w:p w:rsidR="007A481A" w:rsidRPr="007A481A" w:rsidRDefault="007A481A" w:rsidP="007A481A">
            <w:pPr>
              <w:jc w:val="both"/>
              <w:rPr>
                <w:rFonts w:asciiTheme="majorBidi" w:hAnsiTheme="majorBidi" w:cstheme="majorBidi"/>
              </w:rPr>
            </w:pPr>
            <w:r w:rsidRPr="007A481A">
              <w:rPr>
                <w:rFonts w:asciiTheme="majorBidi" w:hAnsiTheme="majorBidi" w:cstheme="majorBidi"/>
              </w:rPr>
              <w:t xml:space="preserve">2 jól megfelelt, 2 megfelelt minősítés </w:t>
            </w:r>
            <w:r w:rsidRPr="007A481A">
              <w:rPr>
                <w:rFonts w:asciiTheme="majorBidi" w:hAnsiTheme="majorBidi" w:cstheme="majorBidi"/>
              </w:rPr>
              <w:sym w:font="Wingdings" w:char="F0E0"/>
            </w:r>
            <w:r w:rsidRPr="007A481A">
              <w:rPr>
                <w:rFonts w:asciiTheme="majorBidi" w:hAnsiTheme="majorBidi" w:cstheme="majorBidi"/>
              </w:rPr>
              <w:t xml:space="preserve"> beszámoló minősítése: megfelelt</w:t>
            </w:r>
          </w:p>
          <w:p w:rsidR="007A481A" w:rsidRPr="007A481A" w:rsidRDefault="007A481A" w:rsidP="007A481A">
            <w:pPr>
              <w:jc w:val="both"/>
              <w:rPr>
                <w:rFonts w:asciiTheme="majorBidi" w:hAnsiTheme="majorBidi" w:cstheme="majorBidi"/>
              </w:rPr>
            </w:pPr>
            <w:r w:rsidRPr="007A481A">
              <w:rPr>
                <w:rFonts w:asciiTheme="majorBidi" w:hAnsiTheme="majorBidi" w:cstheme="majorBidi"/>
              </w:rPr>
              <w:t xml:space="preserve">1 jól megfelelt, 3 megfelelt minősítés </w:t>
            </w:r>
            <w:r w:rsidRPr="007A481A">
              <w:rPr>
                <w:rFonts w:asciiTheme="majorBidi" w:hAnsiTheme="majorBidi" w:cstheme="majorBidi"/>
              </w:rPr>
              <w:sym w:font="Wingdings" w:char="F0E0"/>
            </w:r>
            <w:r w:rsidRPr="007A481A">
              <w:rPr>
                <w:rFonts w:asciiTheme="majorBidi" w:hAnsiTheme="majorBidi" w:cstheme="majorBidi"/>
              </w:rPr>
              <w:t xml:space="preserve"> beszámoló minősítése: megfelelt</w:t>
            </w:r>
          </w:p>
          <w:p w:rsidR="007A481A" w:rsidRPr="007A481A" w:rsidRDefault="007A481A" w:rsidP="007A481A">
            <w:pPr>
              <w:jc w:val="both"/>
              <w:rPr>
                <w:rFonts w:asciiTheme="majorBidi" w:hAnsiTheme="majorBidi" w:cstheme="majorBidi"/>
              </w:rPr>
            </w:pPr>
            <w:r w:rsidRPr="007A481A">
              <w:rPr>
                <w:rFonts w:asciiTheme="majorBidi" w:hAnsiTheme="majorBidi" w:cstheme="majorBidi"/>
              </w:rPr>
              <w:t xml:space="preserve">4 megfelelt minősítés </w:t>
            </w:r>
            <w:r w:rsidRPr="007A481A">
              <w:rPr>
                <w:rFonts w:asciiTheme="majorBidi" w:hAnsiTheme="majorBidi" w:cstheme="majorBidi"/>
              </w:rPr>
              <w:sym w:font="Wingdings" w:char="F0E0"/>
            </w:r>
            <w:r w:rsidRPr="007A481A">
              <w:rPr>
                <w:rFonts w:asciiTheme="majorBidi" w:hAnsiTheme="majorBidi" w:cstheme="majorBidi"/>
              </w:rPr>
              <w:t xml:space="preserve"> beszámoló minősítése: megfelelt</w:t>
            </w:r>
          </w:p>
          <w:p w:rsidR="007A481A" w:rsidRPr="00DF1EAB" w:rsidRDefault="007A481A" w:rsidP="007A481A">
            <w:pPr>
              <w:jc w:val="both"/>
              <w:rPr>
                <w:rFonts w:ascii="Arial Narrow" w:hAnsi="Arial Narrow"/>
              </w:rPr>
            </w:pPr>
            <w:r w:rsidRPr="007A481A">
              <w:rPr>
                <w:rFonts w:asciiTheme="majorBidi" w:hAnsiTheme="majorBidi" w:cstheme="majorBidi"/>
              </w:rPr>
              <w:t>Bármelyik kérdés „nem megfelelt” minősítése a beszám</w:t>
            </w:r>
            <w:r>
              <w:rPr>
                <w:rFonts w:asciiTheme="majorBidi" w:hAnsiTheme="majorBidi" w:cstheme="majorBidi"/>
              </w:rPr>
              <w:t>oló</w:t>
            </w:r>
            <w:r w:rsidRPr="00DF1EAB">
              <w:rPr>
                <w:rFonts w:ascii="Arial Narrow" w:hAnsi="Arial Narrow"/>
              </w:rPr>
              <w:t xml:space="preserve"> </w:t>
            </w:r>
            <w:r w:rsidRPr="007A481A">
              <w:rPr>
                <w:rFonts w:asciiTheme="majorBidi" w:hAnsiTheme="majorBidi" w:cstheme="majorBidi"/>
              </w:rPr>
              <w:t>egészének nem megfelelő minősítését vonja maga után.</w:t>
            </w:r>
            <w:r w:rsidRPr="00DF1EAB">
              <w:rPr>
                <w:rFonts w:ascii="Arial Narrow" w:hAnsi="Arial Narrow"/>
              </w:rPr>
              <w:t xml:space="preserve">       </w:t>
            </w:r>
          </w:p>
          <w:p w:rsidR="007A481A" w:rsidRDefault="007A48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67" w:rsidRDefault="007A4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A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kötelező és ajánlott irodalom jegyzéke (magyar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E" w:rsidRPr="001B681E" w:rsidRDefault="001B681E" w:rsidP="001B681E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1B681E">
              <w:rPr>
                <w:rFonts w:asciiTheme="majorBidi" w:hAnsiTheme="majorBidi" w:cstheme="majorBidi"/>
                <w:i/>
                <w:iCs/>
              </w:rPr>
              <w:t>Kötelező irodalom</w:t>
            </w:r>
          </w:p>
          <w:p w:rsidR="001B681E" w:rsidRPr="001B681E" w:rsidRDefault="001B681E" w:rsidP="001B681E">
            <w:pPr>
              <w:spacing w:after="0" w:line="240" w:lineRule="auto"/>
              <w:ind w:left="720"/>
              <w:rPr>
                <w:rFonts w:asciiTheme="majorBidi" w:hAnsiTheme="majorBidi" w:cstheme="majorBidi"/>
                <w:i/>
                <w:iCs/>
              </w:rPr>
            </w:pPr>
          </w:p>
          <w:p w:rsidR="00945D81" w:rsidRPr="00945D81" w:rsidRDefault="00945D81" w:rsidP="00945D8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945D81">
              <w:rPr>
                <w:rFonts w:asciiTheme="majorBidi" w:hAnsiTheme="majorBidi" w:cstheme="majorBidi"/>
                <w:bCs/>
              </w:rPr>
              <w:t>Buskó</w:t>
            </w:r>
            <w:proofErr w:type="spellEnd"/>
            <w:r w:rsidRPr="00945D81">
              <w:rPr>
                <w:rFonts w:asciiTheme="majorBidi" w:hAnsiTheme="majorBidi" w:cstheme="majorBidi"/>
                <w:bCs/>
              </w:rPr>
              <w:t xml:space="preserve"> Tibor László: - </w:t>
            </w:r>
            <w:proofErr w:type="spellStart"/>
            <w:r w:rsidRPr="00945D81">
              <w:rPr>
                <w:rFonts w:asciiTheme="majorBidi" w:hAnsiTheme="majorBidi" w:cstheme="majorBidi"/>
                <w:bCs/>
              </w:rPr>
              <w:t>Jószai</w:t>
            </w:r>
            <w:proofErr w:type="spellEnd"/>
            <w:r w:rsidRPr="00945D81">
              <w:rPr>
                <w:rFonts w:asciiTheme="majorBidi" w:hAnsiTheme="majorBidi" w:cstheme="majorBidi"/>
                <w:bCs/>
              </w:rPr>
              <w:t xml:space="preserve"> Attila: Közigazgatási urbanisztika. Dialóg Campus Kiadó, Budapest, 2018. pp. 11-87. o.</w:t>
            </w:r>
            <w:r w:rsidR="002269C2">
              <w:rPr>
                <w:rFonts w:asciiTheme="majorBidi" w:hAnsiTheme="majorBidi" w:cstheme="majorBidi"/>
                <w:bCs/>
              </w:rPr>
              <w:t xml:space="preserve"> ISBN 978-615-5889-49-3</w:t>
            </w:r>
          </w:p>
          <w:p w:rsidR="00945D81" w:rsidRPr="002269C2" w:rsidRDefault="00945D81" w:rsidP="00945D8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Theme="majorBidi" w:hAnsiTheme="majorBidi" w:cstheme="majorBidi"/>
              </w:rPr>
            </w:pPr>
            <w:r w:rsidRPr="00945D81">
              <w:rPr>
                <w:rFonts w:asciiTheme="majorBidi" w:hAnsiTheme="majorBidi" w:cstheme="majorBidi"/>
              </w:rPr>
              <w:t>Nemes Ferenc: Vezetési ismeretek és módszerek. Szent István Egyetem Kiadó, Budapest, 2007.</w:t>
            </w:r>
            <w:r w:rsidR="002269C2">
              <w:rPr>
                <w:rFonts w:asciiTheme="majorBidi" w:hAnsiTheme="majorBidi" w:cstheme="majorBidi"/>
              </w:rPr>
              <w:t xml:space="preserve"> ISBN </w:t>
            </w:r>
            <w:r w:rsidR="002269C2" w:rsidRPr="002269C2">
              <w:rPr>
                <w:rFonts w:asciiTheme="majorBidi" w:hAnsiTheme="majorBidi" w:cstheme="majorBidi"/>
              </w:rPr>
              <w:t>963-03-5565-5</w:t>
            </w:r>
          </w:p>
          <w:p w:rsidR="00945D81" w:rsidRPr="00945D81" w:rsidRDefault="00945D81" w:rsidP="004B14C9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945D81">
              <w:rPr>
                <w:rFonts w:asciiTheme="majorBidi" w:hAnsiTheme="majorBidi" w:cstheme="majorBidi"/>
              </w:rPr>
              <w:t>Budai Balázs</w:t>
            </w:r>
            <w:r w:rsidR="004B14C9">
              <w:rPr>
                <w:rFonts w:asciiTheme="majorBidi" w:hAnsiTheme="majorBidi" w:cstheme="majorBidi"/>
              </w:rPr>
              <w:t xml:space="preserve"> Benjámin</w:t>
            </w:r>
            <w:r w:rsidRPr="00945D81">
              <w:rPr>
                <w:rFonts w:asciiTheme="majorBidi" w:hAnsiTheme="majorBidi" w:cstheme="majorBidi"/>
              </w:rPr>
              <w:t xml:space="preserve">: </w:t>
            </w:r>
            <w:r w:rsidR="004B14C9">
              <w:rPr>
                <w:rFonts w:asciiTheme="majorBidi" w:hAnsiTheme="majorBidi" w:cstheme="majorBidi"/>
              </w:rPr>
              <w:t>Az e-közigazgatás elmélete. Akadémiai Kiadó, Budapest, 2014</w:t>
            </w:r>
            <w:r w:rsidRPr="00945D81">
              <w:rPr>
                <w:rFonts w:asciiTheme="majorBidi" w:hAnsiTheme="majorBidi" w:cstheme="majorBidi"/>
              </w:rPr>
              <w:t>.</w:t>
            </w:r>
            <w:r w:rsidR="002269C2">
              <w:t xml:space="preserve"> </w:t>
            </w:r>
            <w:r w:rsidR="002269C2" w:rsidRPr="004B14C9">
              <w:rPr>
                <w:rFonts w:asciiTheme="majorBidi" w:hAnsiTheme="majorBidi" w:cstheme="majorBidi"/>
              </w:rPr>
              <w:t xml:space="preserve">ISBN </w:t>
            </w:r>
            <w:r w:rsidR="004B14C9" w:rsidRPr="004B14C9">
              <w:rPr>
                <w:rFonts w:asciiTheme="majorBidi" w:hAnsiTheme="majorBidi" w:cstheme="majorBidi"/>
              </w:rPr>
              <w:t>978-963-0587-83-9</w:t>
            </w:r>
          </w:p>
          <w:p w:rsidR="00945D81" w:rsidRPr="002269C2" w:rsidRDefault="00945D81" w:rsidP="00945D8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dr. </w:t>
            </w:r>
            <w:proofErr w:type="spellStart"/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Almásy</w:t>
            </w:r>
            <w:proofErr w:type="spellEnd"/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Gyula – dr. </w:t>
            </w:r>
            <w:proofErr w:type="spellStart"/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Csu</w:t>
            </w:r>
            <w:r w:rsidR="002269C2"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th</w:t>
            </w:r>
            <w:proofErr w:type="spellEnd"/>
            <w:r w:rsidR="002269C2"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Sándor</w:t>
            </w:r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</w:t>
            </w:r>
            <w:r w:rsidR="002269C2" w:rsidRPr="002269C2">
              <w:rPr>
                <w:rFonts w:asciiTheme="majorBidi" w:hAnsiTheme="majorBidi" w:cstheme="majorBidi"/>
              </w:rPr>
              <w:t xml:space="preserve"> Közigazgatás szervezési alapismeretek</w:t>
            </w:r>
            <w:r w:rsidRPr="002269C2">
              <w:rPr>
                <w:rFonts w:asciiTheme="majorBidi" w:hAnsiTheme="majorBidi" w:cstheme="majorBidi"/>
              </w:rPr>
              <w:t xml:space="preserve"> </w:t>
            </w:r>
            <w:r w:rsidR="002269C2" w:rsidRPr="002269C2">
              <w:rPr>
                <w:rFonts w:asciiTheme="majorBidi" w:hAnsiTheme="majorBidi" w:cstheme="majorBidi"/>
                <w:bCs/>
              </w:rPr>
              <w:t xml:space="preserve">Dialóg Campus Kiadó, Budapest, 2018 ISBN </w:t>
            </w:r>
            <w:r w:rsidR="002269C2" w:rsidRPr="002269C2">
              <w:rPr>
                <w:rFonts w:asciiTheme="majorBidi" w:hAnsiTheme="majorBidi" w:cstheme="majorBidi"/>
              </w:rPr>
              <w:t>978-615-5877-93-3</w:t>
            </w:r>
          </w:p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A67" w:rsidTr="00D9503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7" w:rsidRDefault="00BD4A67" w:rsidP="003E77C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kötelező és ajánlott irodalom jegyzéke (angol nyelven)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E" w:rsidRPr="001B681E" w:rsidRDefault="001B681E" w:rsidP="001B681E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1B681E">
              <w:rPr>
                <w:rFonts w:asciiTheme="majorBidi" w:hAnsiTheme="majorBidi" w:cstheme="majorBidi"/>
                <w:i/>
                <w:iCs/>
              </w:rPr>
              <w:t>Compulsory</w:t>
            </w:r>
            <w:proofErr w:type="spellEnd"/>
            <w:r w:rsidRPr="001B681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1B681E">
              <w:rPr>
                <w:rFonts w:asciiTheme="majorBidi" w:hAnsiTheme="majorBidi" w:cstheme="majorBidi"/>
                <w:i/>
                <w:iCs/>
              </w:rPr>
              <w:t>Readings</w:t>
            </w:r>
            <w:proofErr w:type="spellEnd"/>
          </w:p>
          <w:p w:rsidR="001B681E" w:rsidRPr="001B681E" w:rsidRDefault="001B681E" w:rsidP="001B681E">
            <w:pPr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2269C2" w:rsidRPr="00945D81" w:rsidRDefault="002269C2" w:rsidP="002269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945D81">
              <w:rPr>
                <w:rFonts w:asciiTheme="majorBidi" w:hAnsiTheme="majorBidi" w:cstheme="majorBidi"/>
                <w:bCs/>
              </w:rPr>
              <w:t>Buskó</w:t>
            </w:r>
            <w:proofErr w:type="spellEnd"/>
            <w:r w:rsidR="00A751BD">
              <w:rPr>
                <w:rFonts w:asciiTheme="majorBidi" w:hAnsiTheme="majorBidi" w:cstheme="majorBidi"/>
                <w:bCs/>
              </w:rPr>
              <w:t>,</w:t>
            </w:r>
            <w:r w:rsidRPr="00945D81">
              <w:rPr>
                <w:rFonts w:asciiTheme="majorBidi" w:hAnsiTheme="majorBidi" w:cstheme="majorBidi"/>
                <w:bCs/>
              </w:rPr>
              <w:t xml:space="preserve"> Tibor László: - </w:t>
            </w:r>
            <w:proofErr w:type="spellStart"/>
            <w:r w:rsidRPr="00945D81">
              <w:rPr>
                <w:rFonts w:asciiTheme="majorBidi" w:hAnsiTheme="majorBidi" w:cstheme="majorBidi"/>
                <w:bCs/>
              </w:rPr>
              <w:t>Jószai</w:t>
            </w:r>
            <w:proofErr w:type="spellEnd"/>
            <w:r w:rsidR="00A751BD">
              <w:rPr>
                <w:rFonts w:asciiTheme="majorBidi" w:hAnsiTheme="majorBidi" w:cstheme="majorBidi"/>
                <w:bCs/>
              </w:rPr>
              <w:t>,</w:t>
            </w:r>
            <w:r w:rsidRPr="00945D81">
              <w:rPr>
                <w:rFonts w:asciiTheme="majorBidi" w:hAnsiTheme="majorBidi" w:cstheme="majorBidi"/>
                <w:bCs/>
              </w:rPr>
              <w:t xml:space="preserve"> Attila: Közigazgatási urbanisztika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2269C2">
              <w:rPr>
                <w:rFonts w:asciiTheme="majorBidi" w:hAnsiTheme="majorBidi" w:cstheme="majorBidi"/>
                <w:bCs/>
                <w:i/>
                <w:iCs/>
              </w:rPr>
              <w:t>(</w:t>
            </w:r>
            <w:proofErr w:type="spellStart"/>
            <w:r w:rsidRPr="002269C2">
              <w:rPr>
                <w:rFonts w:asciiTheme="majorBidi" w:hAnsiTheme="majorBidi" w:cstheme="majorBidi"/>
                <w:bCs/>
                <w:i/>
                <w:iCs/>
              </w:rPr>
              <w:t>Urbanism</w:t>
            </w:r>
            <w:proofErr w:type="spellEnd"/>
            <w:r w:rsidRPr="002269C2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proofErr w:type="spellStart"/>
            <w:r w:rsidRPr="002269C2">
              <w:rPr>
                <w:rFonts w:asciiTheme="majorBidi" w:hAnsiTheme="majorBidi" w:cstheme="majorBidi"/>
                <w:bCs/>
                <w:i/>
                <w:iCs/>
              </w:rPr>
              <w:t>for</w:t>
            </w:r>
            <w:proofErr w:type="spellEnd"/>
            <w:r w:rsidRPr="002269C2">
              <w:rPr>
                <w:rFonts w:asciiTheme="majorBidi" w:hAnsiTheme="majorBidi" w:cstheme="majorBidi"/>
                <w:bCs/>
                <w:i/>
                <w:iCs/>
              </w:rPr>
              <w:t xml:space="preserve"> Public </w:t>
            </w:r>
            <w:proofErr w:type="spellStart"/>
            <w:r w:rsidRPr="002269C2">
              <w:rPr>
                <w:rFonts w:asciiTheme="majorBidi" w:hAnsiTheme="majorBidi" w:cstheme="majorBidi"/>
                <w:bCs/>
                <w:i/>
                <w:iCs/>
              </w:rPr>
              <w:t>Administration</w:t>
            </w:r>
            <w:proofErr w:type="spellEnd"/>
            <w:r w:rsidRPr="002269C2">
              <w:rPr>
                <w:rFonts w:asciiTheme="majorBidi" w:hAnsiTheme="majorBidi" w:cstheme="majorBidi"/>
                <w:bCs/>
                <w:i/>
                <w:iCs/>
              </w:rPr>
              <w:t>)</w:t>
            </w:r>
            <w:r w:rsidRPr="00945D81">
              <w:rPr>
                <w:rFonts w:asciiTheme="majorBidi" w:hAnsiTheme="majorBidi" w:cstheme="majorBidi"/>
                <w:bCs/>
              </w:rPr>
              <w:t>. Dialóg Campus Kiadó, Budapest, 2018. pp. 11-87. o.</w:t>
            </w:r>
            <w:r>
              <w:rPr>
                <w:rFonts w:asciiTheme="majorBidi" w:hAnsiTheme="majorBidi" w:cstheme="majorBidi"/>
                <w:bCs/>
              </w:rPr>
              <w:t xml:space="preserve"> ISBN 978-615-5889-49-3</w:t>
            </w:r>
          </w:p>
          <w:p w:rsidR="002269C2" w:rsidRPr="002269C2" w:rsidRDefault="002269C2" w:rsidP="002269C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Theme="majorBidi" w:hAnsiTheme="majorBidi" w:cstheme="majorBidi"/>
              </w:rPr>
            </w:pPr>
            <w:r w:rsidRPr="00945D81">
              <w:rPr>
                <w:rFonts w:asciiTheme="majorBidi" w:hAnsiTheme="majorBidi" w:cstheme="majorBidi"/>
              </w:rPr>
              <w:t>Nemes</w:t>
            </w:r>
            <w:r w:rsidR="00A751BD">
              <w:rPr>
                <w:rFonts w:asciiTheme="majorBidi" w:hAnsiTheme="majorBidi" w:cstheme="majorBidi"/>
              </w:rPr>
              <w:t>,</w:t>
            </w:r>
            <w:r w:rsidRPr="00945D81">
              <w:rPr>
                <w:rFonts w:asciiTheme="majorBidi" w:hAnsiTheme="majorBidi" w:cstheme="majorBidi"/>
              </w:rPr>
              <w:t xml:space="preserve"> Ferenc: Vezetési ismeretek és módszerek. </w:t>
            </w:r>
            <w:r w:rsidR="00A751BD" w:rsidRPr="00A751BD">
              <w:rPr>
                <w:rFonts w:asciiTheme="majorBidi" w:hAnsiTheme="majorBidi" w:cstheme="majorBidi"/>
                <w:i/>
                <w:iCs/>
              </w:rPr>
              <w:t xml:space="preserve">(Management </w:t>
            </w:r>
            <w:proofErr w:type="spellStart"/>
            <w:r w:rsidR="00A751BD" w:rsidRPr="00A751BD">
              <w:rPr>
                <w:rFonts w:asciiTheme="majorBidi" w:hAnsiTheme="majorBidi" w:cstheme="majorBidi"/>
                <w:i/>
                <w:iCs/>
              </w:rPr>
              <w:t>Theory</w:t>
            </w:r>
            <w:proofErr w:type="spellEnd"/>
            <w:r w:rsidR="00A751BD" w:rsidRPr="00A751BD">
              <w:rPr>
                <w:rFonts w:asciiTheme="majorBidi" w:hAnsiTheme="majorBidi" w:cstheme="majorBidi"/>
                <w:i/>
                <w:iCs/>
              </w:rPr>
              <w:t xml:space="preserve"> and </w:t>
            </w:r>
            <w:proofErr w:type="spellStart"/>
            <w:r w:rsidR="00A751BD" w:rsidRPr="00A751BD">
              <w:rPr>
                <w:rFonts w:asciiTheme="majorBidi" w:hAnsiTheme="majorBidi" w:cstheme="majorBidi"/>
                <w:i/>
                <w:iCs/>
              </w:rPr>
              <w:t>Practice</w:t>
            </w:r>
            <w:proofErr w:type="spellEnd"/>
            <w:r w:rsidR="00A751BD" w:rsidRPr="00A751BD">
              <w:rPr>
                <w:rFonts w:asciiTheme="majorBidi" w:hAnsiTheme="majorBidi" w:cstheme="majorBidi"/>
                <w:i/>
                <w:iCs/>
              </w:rPr>
              <w:t>)</w:t>
            </w:r>
            <w:r w:rsidR="00A751BD">
              <w:rPr>
                <w:rFonts w:asciiTheme="majorBidi" w:hAnsiTheme="majorBidi" w:cstheme="majorBidi"/>
              </w:rPr>
              <w:t xml:space="preserve"> </w:t>
            </w:r>
            <w:r w:rsidRPr="00945D81">
              <w:rPr>
                <w:rFonts w:asciiTheme="majorBidi" w:hAnsiTheme="majorBidi" w:cstheme="majorBidi"/>
              </w:rPr>
              <w:t>Szent István Egyetem Kiadó, Budapest, 2007.</w:t>
            </w:r>
            <w:r>
              <w:rPr>
                <w:rFonts w:asciiTheme="majorBidi" w:hAnsiTheme="majorBidi" w:cstheme="majorBidi"/>
              </w:rPr>
              <w:t xml:space="preserve"> ISBN </w:t>
            </w:r>
            <w:r w:rsidRPr="002269C2">
              <w:rPr>
                <w:rFonts w:asciiTheme="majorBidi" w:hAnsiTheme="majorBidi" w:cstheme="majorBidi"/>
              </w:rPr>
              <w:t>963-03-5565-5</w:t>
            </w:r>
          </w:p>
          <w:p w:rsidR="002269C2" w:rsidRPr="00945D81" w:rsidRDefault="002269C2" w:rsidP="004B14C9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945D81">
              <w:rPr>
                <w:rFonts w:asciiTheme="majorBidi" w:hAnsiTheme="majorBidi" w:cstheme="majorBidi"/>
              </w:rPr>
              <w:t>Budai</w:t>
            </w:r>
            <w:r w:rsidR="00A751BD">
              <w:rPr>
                <w:rFonts w:asciiTheme="majorBidi" w:hAnsiTheme="majorBidi" w:cstheme="majorBidi"/>
              </w:rPr>
              <w:t>,</w:t>
            </w:r>
            <w:r w:rsidRPr="00945D81">
              <w:rPr>
                <w:rFonts w:asciiTheme="majorBidi" w:hAnsiTheme="majorBidi" w:cstheme="majorBidi"/>
              </w:rPr>
              <w:t xml:space="preserve"> Balázs</w:t>
            </w:r>
            <w:r w:rsidR="004B14C9">
              <w:rPr>
                <w:rFonts w:asciiTheme="majorBidi" w:hAnsiTheme="majorBidi" w:cstheme="majorBidi"/>
              </w:rPr>
              <w:t xml:space="preserve"> Benjámin</w:t>
            </w:r>
            <w:r w:rsidRPr="00945D81">
              <w:rPr>
                <w:rFonts w:asciiTheme="majorBidi" w:hAnsiTheme="majorBidi" w:cstheme="majorBidi"/>
              </w:rPr>
              <w:t xml:space="preserve">: </w:t>
            </w:r>
            <w:r w:rsidR="004B14C9">
              <w:rPr>
                <w:rFonts w:asciiTheme="majorBidi" w:hAnsiTheme="majorBidi" w:cstheme="majorBidi"/>
              </w:rPr>
              <w:t xml:space="preserve">Az e-közigazgatás elmélete. </w:t>
            </w:r>
            <w:r w:rsidR="00A751BD" w:rsidRPr="00A751BD">
              <w:rPr>
                <w:rFonts w:asciiTheme="majorBidi" w:hAnsiTheme="majorBidi" w:cstheme="majorBidi"/>
                <w:i/>
                <w:iCs/>
              </w:rPr>
              <w:t>(</w:t>
            </w:r>
            <w:r w:rsidR="004B14C9">
              <w:rPr>
                <w:rFonts w:asciiTheme="majorBidi" w:hAnsiTheme="majorBidi" w:cstheme="majorBidi"/>
                <w:i/>
                <w:iCs/>
              </w:rPr>
              <w:t xml:space="preserve">A </w:t>
            </w:r>
            <w:proofErr w:type="spellStart"/>
            <w:r w:rsidR="004B14C9">
              <w:rPr>
                <w:rFonts w:asciiTheme="majorBidi" w:hAnsiTheme="majorBidi" w:cstheme="majorBidi"/>
                <w:i/>
                <w:iCs/>
              </w:rPr>
              <w:t>theory</w:t>
            </w:r>
            <w:proofErr w:type="spellEnd"/>
            <w:r w:rsidR="004B14C9">
              <w:rPr>
                <w:rFonts w:asciiTheme="majorBidi" w:hAnsiTheme="majorBidi" w:cstheme="majorBidi"/>
                <w:i/>
                <w:iCs/>
              </w:rPr>
              <w:t xml:space="preserve"> of </w:t>
            </w:r>
            <w:proofErr w:type="spellStart"/>
            <w:r w:rsidR="004B14C9">
              <w:rPr>
                <w:rFonts w:asciiTheme="majorBidi" w:hAnsiTheme="majorBidi" w:cstheme="majorBidi"/>
                <w:i/>
                <w:iCs/>
              </w:rPr>
              <w:t>e-administration</w:t>
            </w:r>
            <w:proofErr w:type="spellEnd"/>
            <w:r w:rsidR="00A751BD" w:rsidRPr="00A751BD">
              <w:rPr>
                <w:rFonts w:asciiTheme="majorBidi" w:hAnsiTheme="majorBidi" w:cstheme="majorBidi"/>
                <w:i/>
                <w:iCs/>
              </w:rPr>
              <w:t>)</w:t>
            </w:r>
            <w:r w:rsidR="00A751BD">
              <w:rPr>
                <w:rFonts w:asciiTheme="majorBidi" w:hAnsiTheme="majorBidi" w:cstheme="majorBidi"/>
              </w:rPr>
              <w:t xml:space="preserve"> </w:t>
            </w:r>
            <w:r w:rsidRPr="00945D81">
              <w:rPr>
                <w:rFonts w:asciiTheme="majorBidi" w:hAnsiTheme="majorBidi" w:cstheme="majorBidi"/>
              </w:rPr>
              <w:t>Akadémiai Kiadó, Budapest, 2017.</w:t>
            </w:r>
            <w:r>
              <w:t xml:space="preserve"> </w:t>
            </w:r>
            <w:r w:rsidR="004B14C9" w:rsidRPr="004B14C9">
              <w:rPr>
                <w:rFonts w:asciiTheme="majorBidi" w:hAnsiTheme="majorBidi" w:cstheme="majorBidi"/>
              </w:rPr>
              <w:t>ISBN 978-963-0587-83-9</w:t>
            </w:r>
          </w:p>
          <w:p w:rsidR="002269C2" w:rsidRPr="002269C2" w:rsidRDefault="002269C2" w:rsidP="002269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Almásy</w:t>
            </w:r>
            <w:proofErr w:type="spellEnd"/>
            <w:r w:rsidR="00A751BD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Gyula – </w:t>
            </w:r>
            <w:proofErr w:type="spellStart"/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Csuth</w:t>
            </w:r>
            <w:proofErr w:type="spellEnd"/>
            <w:r w:rsidR="00A751BD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2269C2">
              <w:rPr>
                <w:rStyle w:val="CharacterStyle1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Sándor:</w:t>
            </w:r>
            <w:r w:rsidRPr="002269C2">
              <w:rPr>
                <w:rFonts w:asciiTheme="majorBidi" w:hAnsiTheme="majorBidi" w:cstheme="majorBidi"/>
              </w:rPr>
              <w:t xml:space="preserve"> Közigazgatás szervezési alapismeretek </w:t>
            </w:r>
            <w:r w:rsidR="00A751BD" w:rsidRPr="00A751BD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="00A751BD" w:rsidRPr="00A751BD">
              <w:rPr>
                <w:rFonts w:ascii="Times New Roman" w:hAnsi="Times New Roman" w:cs="Times New Roman"/>
                <w:i/>
                <w:iCs/>
              </w:rPr>
              <w:t>Introduction</w:t>
            </w:r>
            <w:proofErr w:type="spellEnd"/>
            <w:r w:rsidR="00A751BD" w:rsidRPr="00A751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A751BD" w:rsidRPr="00A751B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="00A751BD" w:rsidRPr="00A751BD">
              <w:rPr>
                <w:rFonts w:ascii="Times New Roman" w:hAnsi="Times New Roman" w:cs="Times New Roman"/>
                <w:i/>
                <w:iCs/>
              </w:rPr>
              <w:t xml:space="preserve"> Public </w:t>
            </w:r>
            <w:proofErr w:type="spellStart"/>
            <w:r w:rsidR="00A751BD" w:rsidRPr="00A751BD">
              <w:rPr>
                <w:rFonts w:ascii="Times New Roman" w:hAnsi="Times New Roman" w:cs="Times New Roman"/>
                <w:i/>
                <w:iCs/>
              </w:rPr>
              <w:t>Administration</w:t>
            </w:r>
            <w:proofErr w:type="spellEnd"/>
            <w:r w:rsidR="00A751BD" w:rsidRPr="00A751BD">
              <w:rPr>
                <w:rFonts w:ascii="Times New Roman" w:hAnsi="Times New Roman" w:cs="Times New Roman"/>
                <w:i/>
                <w:iCs/>
              </w:rPr>
              <w:t xml:space="preserve"> Management)</w:t>
            </w:r>
            <w:r w:rsidR="00A751BD" w:rsidRPr="002269C2">
              <w:rPr>
                <w:rFonts w:asciiTheme="majorBidi" w:hAnsiTheme="majorBidi" w:cstheme="majorBidi"/>
                <w:bCs/>
              </w:rPr>
              <w:t xml:space="preserve"> </w:t>
            </w:r>
            <w:r w:rsidRPr="002269C2">
              <w:rPr>
                <w:rFonts w:asciiTheme="majorBidi" w:hAnsiTheme="majorBidi" w:cstheme="majorBidi"/>
                <w:bCs/>
              </w:rPr>
              <w:t xml:space="preserve">Dialóg Campus Kiadó, </w:t>
            </w:r>
            <w:r w:rsidRPr="002269C2">
              <w:rPr>
                <w:rFonts w:asciiTheme="majorBidi" w:hAnsiTheme="majorBidi" w:cstheme="majorBidi"/>
                <w:bCs/>
              </w:rPr>
              <w:lastRenderedPageBreak/>
              <w:t xml:space="preserve">Budapest, 2018 ISBN </w:t>
            </w:r>
            <w:r w:rsidRPr="002269C2">
              <w:rPr>
                <w:rFonts w:asciiTheme="majorBidi" w:hAnsiTheme="majorBidi" w:cstheme="majorBidi"/>
              </w:rPr>
              <w:t>978-615-5877-93-3</w:t>
            </w:r>
          </w:p>
          <w:p w:rsidR="00BD4A67" w:rsidRDefault="00BD4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5037" w:rsidRDefault="00D95037" w:rsidP="00D950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5037" w:rsidSect="00FC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08B"/>
    <w:multiLevelType w:val="hybridMultilevel"/>
    <w:tmpl w:val="4F6AF2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142BD5"/>
    <w:multiLevelType w:val="hybridMultilevel"/>
    <w:tmpl w:val="684E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2F7E"/>
    <w:multiLevelType w:val="hybridMultilevel"/>
    <w:tmpl w:val="8422944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037"/>
    <w:rsid w:val="00037D17"/>
    <w:rsid w:val="000D24FE"/>
    <w:rsid w:val="001B681E"/>
    <w:rsid w:val="002269C2"/>
    <w:rsid w:val="00237C1E"/>
    <w:rsid w:val="004B14C9"/>
    <w:rsid w:val="006C315A"/>
    <w:rsid w:val="006F4DBC"/>
    <w:rsid w:val="007A481A"/>
    <w:rsid w:val="007B1E74"/>
    <w:rsid w:val="00945D81"/>
    <w:rsid w:val="00A751BD"/>
    <w:rsid w:val="00B53C58"/>
    <w:rsid w:val="00BD4A67"/>
    <w:rsid w:val="00C27290"/>
    <w:rsid w:val="00D94ABF"/>
    <w:rsid w:val="00D95037"/>
    <w:rsid w:val="00DE6C8C"/>
    <w:rsid w:val="00ED5ADE"/>
    <w:rsid w:val="00F016CD"/>
    <w:rsid w:val="00F050F0"/>
    <w:rsid w:val="00F70A31"/>
    <w:rsid w:val="00FB7E73"/>
    <w:rsid w:val="00FC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03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5037"/>
    <w:pPr>
      <w:ind w:left="720"/>
      <w:contextualSpacing/>
    </w:pPr>
  </w:style>
  <w:style w:type="table" w:styleId="Rcsostblzat">
    <w:name w:val="Table Grid"/>
    <w:basedOn w:val="Normltblzat"/>
    <w:uiPriority w:val="59"/>
    <w:rsid w:val="00D9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7A4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A481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945D81"/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813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Lívia</dc:creator>
  <cp:lastModifiedBy>Felhasználó</cp:lastModifiedBy>
  <cp:revision>8</cp:revision>
  <dcterms:created xsi:type="dcterms:W3CDTF">2019-09-05T14:25:00Z</dcterms:created>
  <dcterms:modified xsi:type="dcterms:W3CDTF">2020-01-28T13:23:00Z</dcterms:modified>
</cp:coreProperties>
</file>